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56AE06" w:rsidR="00736FDB" w:rsidRDefault="0013279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TRATAMENTO COM ÁCIDOS HÚMICOS MELHORA A GLICEMIA E CREATININA SÉRICA EM MODELO MURINO DE DEPLEÇÃO ESTROGÊNICA</w:t>
      </w:r>
    </w:p>
    <w:p w14:paraId="0BBD243C" w14:textId="5712DFEC" w:rsidR="003B210D" w:rsidRDefault="00000000" w:rsidP="003B21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Hellen Paulo Silva¹,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Cristina dos Santos</w:t>
      </w:r>
      <w:r w:rsidR="00132795" w:rsidRPr="001327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32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859">
        <w:rPr>
          <w:rFonts w:ascii="Times New Roman" w:eastAsia="Times New Roman" w:hAnsi="Times New Roman" w:cs="Times New Roman"/>
          <w:sz w:val="24"/>
          <w:szCs w:val="24"/>
        </w:rPr>
        <w:t>Maria Luiza Nonato Salvador</w:t>
      </w:r>
      <w:r w:rsidR="003B210D" w:rsidRPr="003B21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2A28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3C8F">
        <w:rPr>
          <w:rFonts w:ascii="Times New Roman" w:eastAsia="Times New Roman" w:hAnsi="Times New Roman" w:cs="Times New Roman"/>
          <w:sz w:val="24"/>
          <w:szCs w:val="24"/>
        </w:rPr>
        <w:t>Camilly</w:t>
      </w:r>
      <w:proofErr w:type="spellEnd"/>
      <w:r w:rsidR="00C83C8F">
        <w:rPr>
          <w:rFonts w:ascii="Times New Roman" w:eastAsia="Times New Roman" w:hAnsi="Times New Roman" w:cs="Times New Roman"/>
          <w:sz w:val="24"/>
          <w:szCs w:val="24"/>
        </w:rPr>
        <w:t xml:space="preserve"> Almeida da Silva</w:t>
      </w:r>
      <w:r w:rsidR="00C83C8F" w:rsidRPr="00C83C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C83C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210D">
        <w:rPr>
          <w:rFonts w:ascii="Times New Roman" w:eastAsia="Times New Roman" w:hAnsi="Times New Roman" w:cs="Times New Roman"/>
          <w:sz w:val="24"/>
          <w:szCs w:val="24"/>
        </w:rPr>
        <w:t>Leonardo Barros Dobbss</w:t>
      </w:r>
      <w:r w:rsidR="003B210D" w:rsidRPr="003B21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3B21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Eric Francelino Andrad</w:t>
      </w:r>
      <w:r w:rsidR="00132795">
        <w:rPr>
          <w:rFonts w:ascii="Times New Roman" w:eastAsia="Times New Roman" w:hAnsi="Times New Roman" w:cs="Times New Roman"/>
          <w:sz w:val="24"/>
          <w:szCs w:val="24"/>
        </w:rPr>
        <w:t>e</w:t>
      </w:r>
      <w:r w:rsidR="00132795" w:rsidRPr="001327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B43946" w14:textId="52BB0A23" w:rsidR="003B210D" w:rsidRDefault="003B210D" w:rsidP="003B21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1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Programa de Pós-Graduação em Ciências da Saúde - Departamento de Medicina – Universidade Federal de Lavras (UFLA)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35306C" w14:textId="77777777" w:rsidR="003B210D" w:rsidRDefault="003B210D" w:rsidP="003B21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1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Departamento de Nutrição - Universidade Federal de Lavras (UFLA)</w:t>
      </w:r>
    </w:p>
    <w:p w14:paraId="00000004" w14:textId="78D9BCCA" w:rsidR="00736FDB" w:rsidRPr="003B210D" w:rsidRDefault="00FB557D" w:rsidP="003B21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Instituto de Ciências Agrárias – Universidade Federal dos Vales do Jequitinhonha e Mucuri (UFVJM)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>
        <w:r>
          <w:rPr>
            <w:rFonts w:ascii="Courier New" w:eastAsia="Courier New" w:hAnsi="Courier New" w:cs="Courier New"/>
            <w:color w:val="1155CC"/>
            <w:u w:val="single"/>
          </w:rPr>
          <w:t>hellen.silva7@estudante.ufla.br</w:t>
        </w:r>
      </w:hyperlink>
      <w:r>
        <w:rPr>
          <w:rFonts w:ascii="Courier New" w:eastAsia="Courier New" w:hAnsi="Courier New" w:cs="Courier New"/>
        </w:rPr>
        <w:t xml:space="preserve">, </w:t>
      </w:r>
      <w:hyperlink r:id="rId5">
        <w:r>
          <w:rPr>
            <w:rFonts w:ascii="Courier New" w:eastAsia="Courier New" w:hAnsi="Courier New" w:cs="Courier New"/>
            <w:color w:val="1155CC"/>
            <w:u w:val="single"/>
          </w:rPr>
          <w:t>thays.santos1@estudante.ufla.br</w:t>
        </w:r>
      </w:hyperlink>
      <w:r>
        <w:rPr>
          <w:rFonts w:ascii="Courier New" w:eastAsia="Courier New" w:hAnsi="Courier New" w:cs="Courier New"/>
        </w:rPr>
        <w:t>,</w:t>
      </w:r>
      <w:r w:rsidR="003B210D" w:rsidRPr="003B210D">
        <w:t xml:space="preserve"> </w:t>
      </w:r>
      <w:hyperlink r:id="rId6" w:history="1">
        <w:r w:rsidR="003B210D" w:rsidRPr="009B3126">
          <w:rPr>
            <w:rStyle w:val="Hyperlink"/>
            <w:rFonts w:ascii="Courier New" w:eastAsia="Courier New" w:hAnsi="Courier New" w:cs="Courier New"/>
          </w:rPr>
          <w:t>maria.salvador@estudante.ufla.br</w:t>
        </w:r>
      </w:hyperlink>
      <w:r w:rsidR="003B210D">
        <w:rPr>
          <w:rFonts w:ascii="Courier New" w:eastAsia="Courier New" w:hAnsi="Courier New" w:cs="Courier New"/>
        </w:rPr>
        <w:t xml:space="preserve">, </w:t>
      </w:r>
      <w:hyperlink r:id="rId7" w:history="1">
        <w:r w:rsidR="00C83C8F" w:rsidRPr="00FC649E">
          <w:rPr>
            <w:rStyle w:val="Hyperlink"/>
            <w:rFonts w:ascii="Courier New" w:eastAsia="Courier New" w:hAnsi="Courier New" w:cs="Courier New"/>
          </w:rPr>
          <w:t>camilly.silva@estudante.ufla.br</w:t>
        </w:r>
      </w:hyperlink>
      <w:r w:rsidR="00C83C8F">
        <w:rPr>
          <w:rFonts w:ascii="Courier New" w:eastAsia="Courier New" w:hAnsi="Courier New" w:cs="Courier New"/>
        </w:rPr>
        <w:t xml:space="preserve">, </w:t>
      </w:r>
      <w:r w:rsidR="00C83C8F" w:rsidRPr="00C83C8F">
        <w:rPr>
          <w:rFonts w:ascii="Courier New" w:eastAsia="Courier New" w:hAnsi="Courier New" w:cs="Courier New"/>
        </w:rPr>
        <w:t xml:space="preserve"> </w:t>
      </w:r>
      <w:hyperlink r:id="rId8" w:history="1">
        <w:r w:rsidR="00C83C8F" w:rsidRPr="00FC649E">
          <w:rPr>
            <w:rStyle w:val="Hyperlink"/>
            <w:rFonts w:ascii="Courier New" w:eastAsia="Courier New" w:hAnsi="Courier New" w:cs="Courier New"/>
          </w:rPr>
          <w:t>leonardo.dobbss@ufvjm.edu.br</w:t>
        </w:r>
      </w:hyperlink>
      <w:r w:rsidR="00C83C8F">
        <w:rPr>
          <w:rFonts w:ascii="Courier New" w:eastAsia="Courier New" w:hAnsi="Courier New" w:cs="Courier New"/>
        </w:rPr>
        <w:t xml:space="preserve">, </w:t>
      </w:r>
      <w:hyperlink r:id="rId9">
        <w:r>
          <w:rPr>
            <w:rFonts w:ascii="Courier New" w:eastAsia="Courier New" w:hAnsi="Courier New" w:cs="Courier New"/>
            <w:color w:val="1155CC"/>
            <w:u w:val="single"/>
          </w:rPr>
          <w:t>eric.andrade@ufla.br</w:t>
        </w:r>
      </w:hyperlink>
      <w:r>
        <w:rPr>
          <w:rFonts w:ascii="Courier New" w:eastAsia="Courier New" w:hAnsi="Courier New" w:cs="Courier New"/>
        </w:rPr>
        <w:t xml:space="preserve"> </w:t>
      </w:r>
    </w:p>
    <w:p w14:paraId="404AC993" w14:textId="77777777" w:rsidR="00C83C8F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glicemia; creatinina; ácido húmico.</w:t>
      </w:r>
    </w:p>
    <w:p w14:paraId="00000006" w14:textId="0D98F710" w:rsidR="00736FDB" w:rsidRDefault="00000000">
      <w:pPr>
        <w:spacing w:before="240" w:after="24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Área </w:t>
      </w:r>
      <w:r>
        <w:rPr>
          <w:rFonts w:ascii="Times" w:eastAsia="Times" w:hAnsi="Times" w:cs="Times"/>
          <w:b/>
          <w:sz w:val="24"/>
          <w:szCs w:val="24"/>
        </w:rPr>
        <w:t>do trabalho:</w:t>
      </w:r>
      <w:r>
        <w:rPr>
          <w:rFonts w:ascii="Times" w:eastAsia="Times" w:hAnsi="Times" w:cs="Times"/>
          <w:sz w:val="24"/>
          <w:szCs w:val="24"/>
        </w:rPr>
        <w:t xml:space="preserve"> Ciências da Saúde – Programa de Pós-Graduação em Ciências da Saúde.</w:t>
      </w:r>
    </w:p>
    <w:p w14:paraId="00000007" w14:textId="7F78A767" w:rsidR="00736FDB" w:rsidRDefault="00B65907" w:rsidP="00132795">
      <w:pPr>
        <w:spacing w:before="240" w:after="240"/>
        <w:jc w:val="both"/>
        <w:rPr>
          <w:rFonts w:ascii="Times" w:eastAsia="Times" w:hAnsi="Times" w:cs="Times"/>
          <w:sz w:val="24"/>
          <w:szCs w:val="24"/>
        </w:rPr>
      </w:pPr>
      <w:r w:rsidRPr="00B65907">
        <w:rPr>
          <w:rFonts w:ascii="Times" w:eastAsia="Times" w:hAnsi="Times" w:cs="Times"/>
          <w:sz w:val="24"/>
          <w:szCs w:val="24"/>
        </w:rPr>
        <w:t xml:space="preserve">A deficiência estrogênica decorrente da menopausa está associada a alterações metabólicas e comprometimento da função renal, podendo ser estudada em modelos experimentais de ovariectomia (OVX). Os ácidos húmicos (AH), compostos orgânicos de origem vegetal com reconhecidas propriedades antioxidantes e moduladoras de processos metabólicos, têm sido investigados como potenciais agentes terapêuticos. O objetivo deste estudo foi avaliar o efeito do tratamento com AH sobre os níveis séricos de glicose e creatinina em camundongos 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ovariectomizadas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 xml:space="preserve">. Foram utilizados 24 camundongos fêmeas da linhagem C57BL/6J, distribuídos nos grupos SHAM, SHAM+AH, OVX e OVX+AH. O AH foi administrado diariamente por 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gavagem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 xml:space="preserve"> oral, na dose de 0,3 mg/kg/dia, durante 28 dias. Ao final do experimento, os animais foram eutanasiados e o sangue foi coletado para avaliação das concentrações séricas de glicose e creatinina. Observou-se que os animais do grupo OVX apresentaram maiores valores de glicemia (150,6 ± 7,9 mg/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dL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>) em comparação ao grupo SHAM (120,9 ± 7,7 mg/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dL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>; p &lt; 0,0001). De forma semelhante, as concentrações de creatinina foram maiores no grupo OVX (3,3 ± 0,4 mg/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dL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>) em relação ao grupo SHAM (2,08 ± 0,2 mg/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dL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 xml:space="preserve">; p &lt; 0,0001). O tratamento com AH reduziu esses parâmetros nos animais 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ovariectomizados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>, sendo que a glicose no grupo OVX+AH foi de 128,7 ± 6,4 mg/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dL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 xml:space="preserve"> (p &lt; 0,05 vs. OVX), enquanto a creatinina foi de 2,4 ± 0,3 mg/</w:t>
      </w:r>
      <w:proofErr w:type="spellStart"/>
      <w:r w:rsidRPr="00B65907">
        <w:rPr>
          <w:rFonts w:ascii="Times" w:eastAsia="Times" w:hAnsi="Times" w:cs="Times"/>
          <w:sz w:val="24"/>
          <w:szCs w:val="24"/>
        </w:rPr>
        <w:t>dL</w:t>
      </w:r>
      <w:proofErr w:type="spellEnd"/>
      <w:r w:rsidRPr="00B65907">
        <w:rPr>
          <w:rFonts w:ascii="Times" w:eastAsia="Times" w:hAnsi="Times" w:cs="Times"/>
          <w:sz w:val="24"/>
          <w:szCs w:val="24"/>
        </w:rPr>
        <w:t xml:space="preserve"> (p &lt; 0,05 vs. OVX). Conclui-se que o AH apresenta potencial terapêutico como modulador do metabolismo da glicose e preservador da função renal em modelo experimental de depleção estrogênica.</w:t>
      </w:r>
    </w:p>
    <w:p w14:paraId="0000000B" w14:textId="1D84C4A3" w:rsidR="00736FDB" w:rsidRPr="00C83C8F" w:rsidRDefault="00000000" w:rsidP="00C83C8F">
      <w:pPr>
        <w:spacing w:before="240" w:after="24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Agradecimentos</w:t>
      </w:r>
      <w:r>
        <w:rPr>
          <w:rFonts w:ascii="Times" w:eastAsia="Times" w:hAnsi="Times" w:cs="Times"/>
          <w:b/>
          <w:sz w:val="24"/>
          <w:szCs w:val="24"/>
        </w:rPr>
        <w:br/>
      </w:r>
      <w:r>
        <w:rPr>
          <w:rFonts w:ascii="Times" w:eastAsia="Times" w:hAnsi="Times" w:cs="Times"/>
          <w:sz w:val="24"/>
          <w:szCs w:val="24"/>
        </w:rPr>
        <w:t>Os autores agradecem o apoio financeiro das agências FAPEMIG</w:t>
      </w:r>
      <w:r w:rsidR="002A2859">
        <w:rPr>
          <w:rFonts w:ascii="Times" w:eastAsia="Times" w:hAnsi="Times" w:cs="Times"/>
          <w:sz w:val="24"/>
          <w:szCs w:val="24"/>
        </w:rPr>
        <w:t xml:space="preserve"> (</w:t>
      </w:r>
      <w:r w:rsidR="00C83C8F" w:rsidRPr="00C83C8F">
        <w:rPr>
          <w:rFonts w:ascii="Times" w:eastAsia="Times" w:hAnsi="Times" w:cs="Times"/>
          <w:sz w:val="24"/>
          <w:szCs w:val="24"/>
        </w:rPr>
        <w:t>APQ-01100-24</w:t>
      </w:r>
      <w:r w:rsidR="00C83C8F">
        <w:rPr>
          <w:rFonts w:ascii="Times" w:eastAsia="Times" w:hAnsi="Times" w:cs="Times"/>
          <w:sz w:val="24"/>
          <w:szCs w:val="24"/>
        </w:rPr>
        <w:t>)</w:t>
      </w:r>
      <w:r>
        <w:rPr>
          <w:rFonts w:ascii="Times" w:eastAsia="Times" w:hAnsi="Times" w:cs="Times"/>
          <w:sz w:val="24"/>
          <w:szCs w:val="24"/>
        </w:rPr>
        <w:t>, CAPES e CNPq.</w:t>
      </w:r>
    </w:p>
    <w:sectPr w:rsidR="00736FDB" w:rsidRPr="00C83C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DB"/>
    <w:rsid w:val="00132795"/>
    <w:rsid w:val="002A2859"/>
    <w:rsid w:val="003B210D"/>
    <w:rsid w:val="00736FDB"/>
    <w:rsid w:val="00983C07"/>
    <w:rsid w:val="00A977AB"/>
    <w:rsid w:val="00B65907"/>
    <w:rsid w:val="00C83C8F"/>
    <w:rsid w:val="00F72339"/>
    <w:rsid w:val="00F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631AB"/>
  <w15:docId w15:val="{B0DF1647-2461-4016-B111-092F8166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3B210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2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o.dobbss@ufvjm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illy.silva@estudante.ufla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salvador@estudante.ufla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hays.santos1@estudante.ufla.b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hellen.silva7@estudante.ufla.br" TargetMode="External"/><Relationship Id="rId9" Type="http://schemas.openxmlformats.org/officeDocument/2006/relationships/hyperlink" Target="mailto:eric.andrade@ufla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409</Words>
  <Characters>2496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B8228</cp:lastModifiedBy>
  <cp:revision>8</cp:revision>
  <dcterms:created xsi:type="dcterms:W3CDTF">2025-09-17T19:36:00Z</dcterms:created>
  <dcterms:modified xsi:type="dcterms:W3CDTF">2025-09-21T15:22:00Z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1f706638-56a4-485c-95b2-69f6b6dfd371</vt:lpwstr>
  </property>
</Properties>
</file>